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23" w:rsidRPr="00F10B6A" w:rsidRDefault="00246E23" w:rsidP="00246E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  <w:r w:rsidRPr="00F10B6A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Д</w:t>
      </w:r>
      <w:r w:rsidR="00E156B3" w:rsidRPr="00F10B6A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ля кого установлены нулевые тарифы по страховым взносам с выплат физ</w:t>
      </w:r>
      <w:r w:rsidRPr="00F10B6A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ическим </w:t>
      </w:r>
      <w:r w:rsidR="00E156B3" w:rsidRPr="00F10B6A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лицам </w:t>
      </w:r>
    </w:p>
    <w:p w:rsidR="00E156B3" w:rsidRPr="00F10B6A" w:rsidRDefault="00E156B3" w:rsidP="00246E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  <w:r w:rsidRPr="00F10B6A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за апрель - июнь 2020 г.</w:t>
      </w:r>
    </w:p>
    <w:p w:rsidR="00246E23" w:rsidRPr="00F10B6A" w:rsidRDefault="00246E23" w:rsidP="00246E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</w:p>
    <w:p w:rsidR="00246E23" w:rsidRDefault="00246E23" w:rsidP="00E156B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246E23" w:rsidRPr="00246E23" w:rsidRDefault="00246E23" w:rsidP="00E156B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E156B3" w:rsidRPr="00246E23" w:rsidRDefault="00246E23" w:rsidP="00E156B3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Согласно </w:t>
      </w:r>
      <w:hyperlink r:id="rId8" w:history="1">
        <w:r w:rsidRPr="00246E23">
          <w:rPr>
            <w:rFonts w:ascii="Arial" w:hAnsi="Arial" w:cs="Arial"/>
            <w:color w:val="0000FF"/>
            <w:sz w:val="28"/>
            <w:szCs w:val="28"/>
          </w:rPr>
          <w:t>ст. 3</w:t>
        </w:r>
      </w:hyperlink>
      <w:r w:rsidRPr="00246E23">
        <w:rPr>
          <w:rFonts w:ascii="Arial" w:hAnsi="Arial" w:cs="Arial"/>
          <w:sz w:val="28"/>
          <w:szCs w:val="28"/>
        </w:rPr>
        <w:t xml:space="preserve"> Федерального закона от 08.06.2020 N 172-ФЗ </w:t>
      </w:r>
      <w:r>
        <w:rPr>
          <w:rFonts w:ascii="Arial" w:hAnsi="Arial" w:cs="Arial"/>
          <w:sz w:val="28"/>
          <w:szCs w:val="28"/>
        </w:rPr>
        <w:t>д</w:t>
      </w:r>
      <w:r w:rsidR="00E156B3" w:rsidRPr="00246E23">
        <w:rPr>
          <w:rFonts w:ascii="Arial" w:hAnsi="Arial" w:cs="Arial"/>
          <w:sz w:val="28"/>
          <w:szCs w:val="28"/>
        </w:rPr>
        <w:t xml:space="preserve">ля ряда страхователей установлены нулевые тарифы по взносам на ОПС, ОМС и </w:t>
      </w:r>
      <w:proofErr w:type="spellStart"/>
      <w:r w:rsidR="00E156B3" w:rsidRPr="00246E23">
        <w:rPr>
          <w:rFonts w:ascii="Arial" w:hAnsi="Arial" w:cs="Arial"/>
          <w:sz w:val="28"/>
          <w:szCs w:val="28"/>
        </w:rPr>
        <w:t>ВНиМ</w:t>
      </w:r>
      <w:proofErr w:type="spellEnd"/>
      <w:r w:rsidR="00E156B3" w:rsidRPr="00246E23">
        <w:rPr>
          <w:rFonts w:ascii="Arial" w:hAnsi="Arial" w:cs="Arial"/>
          <w:sz w:val="28"/>
          <w:szCs w:val="28"/>
        </w:rPr>
        <w:t xml:space="preserve"> в отношении выплат физ</w:t>
      </w:r>
      <w:r>
        <w:rPr>
          <w:rFonts w:ascii="Arial" w:hAnsi="Arial" w:cs="Arial"/>
          <w:sz w:val="28"/>
          <w:szCs w:val="28"/>
        </w:rPr>
        <w:t>лицам за апрель - июнь 2020 г.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="00E156B3" w:rsidRPr="00246E23">
        <w:rPr>
          <w:rFonts w:ascii="Arial" w:hAnsi="Arial" w:cs="Arial"/>
          <w:sz w:val="28"/>
          <w:szCs w:val="28"/>
        </w:rPr>
        <w:t>.</w:t>
      </w:r>
      <w:proofErr w:type="gramEnd"/>
    </w:p>
    <w:p w:rsidR="00E156B3" w:rsidRPr="00246E23" w:rsidRDefault="00E156B3" w:rsidP="00E156B3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8"/>
          <w:szCs w:val="28"/>
        </w:rPr>
      </w:pPr>
      <w:r w:rsidRPr="00246E23">
        <w:rPr>
          <w:rFonts w:ascii="Arial" w:hAnsi="Arial" w:cs="Arial"/>
          <w:sz w:val="28"/>
          <w:szCs w:val="28"/>
        </w:rPr>
        <w:t>К таким страхователям относятся (</w:t>
      </w:r>
      <w:hyperlink r:id="rId9" w:history="1">
        <w:r w:rsidRPr="00246E23">
          <w:rPr>
            <w:rFonts w:ascii="Arial" w:hAnsi="Arial" w:cs="Arial"/>
            <w:color w:val="0000FF"/>
            <w:sz w:val="28"/>
            <w:szCs w:val="28"/>
          </w:rPr>
          <w:t>ст. ст. 2</w:t>
        </w:r>
      </w:hyperlink>
      <w:r w:rsidRPr="00246E23">
        <w:rPr>
          <w:rFonts w:ascii="Arial" w:hAnsi="Arial" w:cs="Arial"/>
          <w:sz w:val="28"/>
          <w:szCs w:val="28"/>
        </w:rPr>
        <w:t xml:space="preserve">, </w:t>
      </w:r>
      <w:hyperlink r:id="rId10" w:history="1">
        <w:r w:rsidRPr="00246E23">
          <w:rPr>
            <w:rFonts w:ascii="Arial" w:hAnsi="Arial" w:cs="Arial"/>
            <w:color w:val="0000FF"/>
            <w:sz w:val="28"/>
            <w:szCs w:val="28"/>
          </w:rPr>
          <w:t>3</w:t>
        </w:r>
      </w:hyperlink>
      <w:r w:rsidRPr="00246E23">
        <w:rPr>
          <w:rFonts w:ascii="Arial" w:hAnsi="Arial" w:cs="Arial"/>
          <w:sz w:val="28"/>
          <w:szCs w:val="28"/>
        </w:rPr>
        <w:t xml:space="preserve"> Федерального закона от 08.06.2020 N 172-ФЗ):</w:t>
      </w:r>
    </w:p>
    <w:p w:rsidR="00E156B3" w:rsidRPr="00246E23" w:rsidRDefault="00E156B3" w:rsidP="00E156B3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8"/>
          <w:szCs w:val="28"/>
        </w:rPr>
      </w:pPr>
      <w:r w:rsidRPr="00246E23">
        <w:rPr>
          <w:rFonts w:ascii="Arial" w:hAnsi="Arial" w:cs="Arial"/>
          <w:sz w:val="28"/>
          <w:szCs w:val="28"/>
        </w:rPr>
        <w:t xml:space="preserve">ИП и включенные в единый реестр субъектов МСП на основании налоговой отчетности за 2018 г. организации, которые </w:t>
      </w:r>
      <w:hyperlink r:id="rId11" w:history="1">
        <w:r w:rsidRPr="00246E23">
          <w:rPr>
            <w:rFonts w:ascii="Arial" w:hAnsi="Arial" w:cs="Arial"/>
            <w:color w:val="0000FF"/>
            <w:sz w:val="28"/>
            <w:szCs w:val="28"/>
          </w:rPr>
          <w:t>ведут деятельность</w:t>
        </w:r>
      </w:hyperlink>
      <w:r w:rsidRPr="00246E23">
        <w:rPr>
          <w:rFonts w:ascii="Arial" w:hAnsi="Arial" w:cs="Arial"/>
          <w:sz w:val="28"/>
          <w:szCs w:val="28"/>
        </w:rPr>
        <w:t xml:space="preserve"> в </w:t>
      </w:r>
      <w:hyperlink r:id="rId12" w:history="1">
        <w:r w:rsidRPr="00246E23">
          <w:rPr>
            <w:rFonts w:ascii="Arial" w:hAnsi="Arial" w:cs="Arial"/>
            <w:color w:val="0000FF"/>
            <w:sz w:val="28"/>
            <w:szCs w:val="28"/>
          </w:rPr>
          <w:t>пострадавших</w:t>
        </w:r>
      </w:hyperlink>
      <w:r w:rsidRPr="00246E23">
        <w:rPr>
          <w:rFonts w:ascii="Arial" w:hAnsi="Arial" w:cs="Arial"/>
          <w:sz w:val="28"/>
          <w:szCs w:val="28"/>
        </w:rPr>
        <w:t xml:space="preserve"> от </w:t>
      </w:r>
      <w:proofErr w:type="spellStart"/>
      <w:r w:rsidRPr="00246E23">
        <w:rPr>
          <w:rFonts w:ascii="Arial" w:hAnsi="Arial" w:cs="Arial"/>
          <w:sz w:val="28"/>
          <w:szCs w:val="28"/>
        </w:rPr>
        <w:t>коронавируса</w:t>
      </w:r>
      <w:proofErr w:type="spellEnd"/>
      <w:r w:rsidRPr="00246E23">
        <w:rPr>
          <w:rFonts w:ascii="Arial" w:hAnsi="Arial" w:cs="Arial"/>
          <w:sz w:val="28"/>
          <w:szCs w:val="28"/>
        </w:rPr>
        <w:t xml:space="preserve"> отраслях экономики;</w:t>
      </w:r>
    </w:p>
    <w:p w:rsidR="00E156B3" w:rsidRPr="00246E23" w:rsidRDefault="00E156B3" w:rsidP="00E156B3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8"/>
          <w:szCs w:val="28"/>
        </w:rPr>
      </w:pPr>
      <w:r w:rsidRPr="00246E23">
        <w:rPr>
          <w:rFonts w:ascii="Arial" w:hAnsi="Arial" w:cs="Arial"/>
          <w:sz w:val="28"/>
          <w:szCs w:val="28"/>
        </w:rPr>
        <w:t xml:space="preserve">некоммерческие и религиозные организации, указанные в </w:t>
      </w:r>
      <w:hyperlink r:id="rId13" w:history="1">
        <w:proofErr w:type="spellStart"/>
        <w:r w:rsidRPr="00246E23">
          <w:rPr>
            <w:rFonts w:ascii="Arial" w:hAnsi="Arial" w:cs="Arial"/>
            <w:color w:val="0000FF"/>
            <w:sz w:val="28"/>
            <w:szCs w:val="28"/>
          </w:rPr>
          <w:t>пп</w:t>
        </w:r>
        <w:proofErr w:type="spellEnd"/>
        <w:r w:rsidRPr="00246E23">
          <w:rPr>
            <w:rFonts w:ascii="Arial" w:hAnsi="Arial" w:cs="Arial"/>
            <w:color w:val="0000FF"/>
            <w:sz w:val="28"/>
            <w:szCs w:val="28"/>
          </w:rPr>
          <w:t>. 19.6 п. 1 ст. 265</w:t>
        </w:r>
      </w:hyperlink>
      <w:r w:rsidRPr="00246E23">
        <w:rPr>
          <w:rFonts w:ascii="Arial" w:hAnsi="Arial" w:cs="Arial"/>
          <w:sz w:val="28"/>
          <w:szCs w:val="28"/>
        </w:rPr>
        <w:t xml:space="preserve"> НК РФ.</w:t>
      </w:r>
    </w:p>
    <w:p w:rsidR="00E156B3" w:rsidRDefault="00E156B3" w:rsidP="00E156B3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8"/>
          <w:szCs w:val="28"/>
        </w:rPr>
      </w:pPr>
      <w:r w:rsidRPr="00246E23">
        <w:rPr>
          <w:rFonts w:ascii="Arial" w:hAnsi="Arial" w:cs="Arial"/>
          <w:sz w:val="28"/>
          <w:szCs w:val="28"/>
        </w:rPr>
        <w:t xml:space="preserve">Эти страхователи применяют нулевые тарифы ко всей сумме выплаты физлицу: как в пределах, так и свыше </w:t>
      </w:r>
      <w:hyperlink r:id="rId14" w:history="1">
        <w:r w:rsidRPr="00246E23">
          <w:rPr>
            <w:rFonts w:ascii="Arial" w:hAnsi="Arial" w:cs="Arial"/>
            <w:color w:val="0000FF"/>
            <w:sz w:val="28"/>
            <w:szCs w:val="28"/>
          </w:rPr>
          <w:t>предельной величины базы</w:t>
        </w:r>
      </w:hyperlink>
      <w:r w:rsidRPr="00246E23">
        <w:rPr>
          <w:rFonts w:ascii="Arial" w:hAnsi="Arial" w:cs="Arial"/>
          <w:sz w:val="28"/>
          <w:szCs w:val="28"/>
        </w:rPr>
        <w:t xml:space="preserve"> для исчисления страховых взносов (</w:t>
      </w:r>
      <w:hyperlink r:id="rId15" w:history="1">
        <w:r w:rsidRPr="00246E23">
          <w:rPr>
            <w:rFonts w:ascii="Arial" w:hAnsi="Arial" w:cs="Arial"/>
            <w:color w:val="0000FF"/>
            <w:sz w:val="28"/>
            <w:szCs w:val="28"/>
          </w:rPr>
          <w:t>ст. 3</w:t>
        </w:r>
      </w:hyperlink>
      <w:r w:rsidRPr="00246E23">
        <w:rPr>
          <w:rFonts w:ascii="Arial" w:hAnsi="Arial" w:cs="Arial"/>
          <w:sz w:val="28"/>
          <w:szCs w:val="28"/>
        </w:rPr>
        <w:t xml:space="preserve"> Федерального закона от 08.06.2020 N 172-ФЗ).</w:t>
      </w:r>
    </w:p>
    <w:p w:rsidR="00246E23" w:rsidRPr="00246E23" w:rsidRDefault="00246E23" w:rsidP="00E156B3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156B3" w:rsidRPr="00246E23" w:rsidRDefault="00E156B3" w:rsidP="00246E2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46E23">
        <w:rPr>
          <w:rFonts w:ascii="Arial" w:hAnsi="Arial" w:cs="Arial"/>
          <w:b/>
          <w:sz w:val="28"/>
          <w:szCs w:val="28"/>
        </w:rPr>
        <w:t>Чтобы проверить, можете ли вы применять нулевые тарифы, рекомендуем воспользоваться разработанным ФНС России сервисом (</w:t>
      </w:r>
      <w:hyperlink r:id="rId16" w:history="1">
        <w:r w:rsidRPr="00246E23">
          <w:rPr>
            <w:rFonts w:ascii="Arial" w:hAnsi="Arial" w:cs="Arial"/>
            <w:b/>
            <w:color w:val="0000FF"/>
            <w:sz w:val="28"/>
            <w:szCs w:val="28"/>
          </w:rPr>
          <w:t>Информация</w:t>
        </w:r>
      </w:hyperlink>
      <w:r w:rsidRPr="00246E23">
        <w:rPr>
          <w:rFonts w:ascii="Arial" w:hAnsi="Arial" w:cs="Arial"/>
          <w:b/>
          <w:sz w:val="28"/>
          <w:szCs w:val="28"/>
        </w:rPr>
        <w:t xml:space="preserve"> ФНС России).</w:t>
      </w:r>
    </w:p>
    <w:p w:rsidR="00246E23" w:rsidRPr="00246E23" w:rsidRDefault="00246E23">
      <w:pPr>
        <w:rPr>
          <w:sz w:val="28"/>
          <w:szCs w:val="28"/>
        </w:rPr>
      </w:pPr>
    </w:p>
    <w:sectPr w:rsidR="00246E23" w:rsidRPr="00246E23" w:rsidSect="00246E23">
      <w:footerReference w:type="default" r:id="rId17"/>
      <w:pgSz w:w="11905" w:h="16838"/>
      <w:pgMar w:top="1134" w:right="850" w:bottom="1134" w:left="1701" w:header="0" w:footer="90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3F6" w:rsidRDefault="008A03F6" w:rsidP="00246E23">
      <w:pPr>
        <w:spacing w:after="0" w:line="240" w:lineRule="auto"/>
      </w:pPr>
      <w:r>
        <w:separator/>
      </w:r>
    </w:p>
  </w:endnote>
  <w:endnote w:type="continuationSeparator" w:id="0">
    <w:p w:rsidR="008A03F6" w:rsidRDefault="008A03F6" w:rsidP="0024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E23" w:rsidRDefault="00246E23">
    <w:pPr>
      <w:pStyle w:val="a5"/>
    </w:pPr>
    <w:r>
      <w:rPr>
        <w:noProof/>
        <w:lang w:eastAsia="ru-RU"/>
      </w:rPr>
      <w:drawing>
        <wp:inline distT="0" distB="0" distL="0" distR="0" wp14:anchorId="26086DB7" wp14:editId="2C65DF65">
          <wp:extent cx="5939790" cy="391760"/>
          <wp:effectExtent l="0" t="0" r="0" b="889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391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3F6" w:rsidRDefault="008A03F6" w:rsidP="00246E23">
      <w:pPr>
        <w:spacing w:after="0" w:line="240" w:lineRule="auto"/>
      </w:pPr>
      <w:r>
        <w:separator/>
      </w:r>
    </w:p>
  </w:footnote>
  <w:footnote w:type="continuationSeparator" w:id="0">
    <w:p w:rsidR="008A03F6" w:rsidRDefault="008A03F6" w:rsidP="00246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B3"/>
    <w:rsid w:val="00122689"/>
    <w:rsid w:val="00246E23"/>
    <w:rsid w:val="0025340A"/>
    <w:rsid w:val="008A03F6"/>
    <w:rsid w:val="00CB24D6"/>
    <w:rsid w:val="00E156B3"/>
    <w:rsid w:val="00F10B6A"/>
    <w:rsid w:val="00F6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6E23"/>
  </w:style>
  <w:style w:type="paragraph" w:styleId="a5">
    <w:name w:val="footer"/>
    <w:basedOn w:val="a"/>
    <w:link w:val="a6"/>
    <w:uiPriority w:val="99"/>
    <w:unhideWhenUsed/>
    <w:rsid w:val="0024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6E23"/>
  </w:style>
  <w:style w:type="paragraph" w:styleId="a7">
    <w:name w:val="Balloon Text"/>
    <w:basedOn w:val="a"/>
    <w:link w:val="a8"/>
    <w:uiPriority w:val="99"/>
    <w:semiHidden/>
    <w:unhideWhenUsed/>
    <w:rsid w:val="00246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6E23"/>
  </w:style>
  <w:style w:type="paragraph" w:styleId="a5">
    <w:name w:val="footer"/>
    <w:basedOn w:val="a"/>
    <w:link w:val="a6"/>
    <w:uiPriority w:val="99"/>
    <w:unhideWhenUsed/>
    <w:rsid w:val="0024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6E23"/>
  </w:style>
  <w:style w:type="paragraph" w:styleId="a7">
    <w:name w:val="Balloon Text"/>
    <w:basedOn w:val="a"/>
    <w:link w:val="a8"/>
    <w:uiPriority w:val="99"/>
    <w:semiHidden/>
    <w:unhideWhenUsed/>
    <w:rsid w:val="00246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E065BAE12B8EEB0981BEF4E52016CF679656E0C0BDDD728FCC70DF598AC5D33A745F09B54E790782CC1D5549E3E0A012A526CFACCEC83LBEEE" TargetMode="External"/><Relationship Id="rId13" Type="http://schemas.openxmlformats.org/officeDocument/2006/relationships/hyperlink" Target="consultantplus://offline/ref=EC4E065BAE12B8EEB0981BEF4E52016CF678636E080ADDD728FCC70DF598AC5D33A745F09353E0927273C4C045C6320D19345575E6CEEEL8E1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4E065BAE12B8EEB0981BEF4E52016CF67964620C0DDDD728FCC70DF598AC5D33A745F09B54E796792CC1D5549E3E0A012A526CFACCEC83LBEE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C4E065BAE12B8EEB0981BEF4E52016CF679656C0B0EDDD728FCC70DF598AC5D21A71DFC9A52F9977E39978412LCEB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4E065BAE12B8EEB0981BEF4E52016CF679656A0A0CDDD728FCC70DF598AC5D33A745F09B54E796712CC1D5549E3E0A012A526CFACCEC83LBE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4E065BAE12B8EEB0981BEF4E52016CF679656E0C0BDDD728FCC70DF598AC5D33A745F09B54E790782CC1D5549E3E0A012A526CFACCEC83LBEEE" TargetMode="External"/><Relationship Id="rId10" Type="http://schemas.openxmlformats.org/officeDocument/2006/relationships/hyperlink" Target="consultantplus://offline/ref=EC4E065BAE12B8EEB0981BEF4E52016CF679656E0C0BDDD728FCC70DF598AC5D33A745F09B54E790782CC1D5549E3E0A012A526CFACCEC83LBEE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4E065BAE12B8EEB0981BEF4E52016CF679656E0C0BDDD728FCC70DF598AC5D33A745F09B54E792782CC1D5549E3E0A012A526CFACCEC83LBEEE" TargetMode="External"/><Relationship Id="rId14" Type="http://schemas.openxmlformats.org/officeDocument/2006/relationships/hyperlink" Target="consultantplus://offline/ref=EC4E065BAE12B8EEB0981BEF4E52016CF67F666B0F0BDDD728FCC70DF598AC5D33A745F09B54E7977C2CC1D5549E3E0A012A526CFACCEC83LBEE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Чернова Ирина Владимировна</cp:lastModifiedBy>
  <cp:revision>3</cp:revision>
  <dcterms:created xsi:type="dcterms:W3CDTF">2020-07-16T04:04:00Z</dcterms:created>
  <dcterms:modified xsi:type="dcterms:W3CDTF">2020-07-20T07:05:00Z</dcterms:modified>
</cp:coreProperties>
</file>